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F1" w:rsidRPr="00073534" w:rsidRDefault="00F12CF1" w:rsidP="00F12CF1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333333"/>
          <w:sz w:val="28"/>
          <w:szCs w:val="28"/>
        </w:rPr>
      </w:pPr>
      <w:r w:rsidRPr="00073534">
        <w:rPr>
          <w:rStyle w:val="a4"/>
          <w:b w:val="0"/>
          <w:color w:val="333333"/>
          <w:sz w:val="28"/>
          <w:szCs w:val="28"/>
        </w:rPr>
        <w:t>Проект</w:t>
      </w:r>
    </w:p>
    <w:p w:rsidR="00F12CF1" w:rsidRPr="00982EF7" w:rsidRDefault="00F12CF1" w:rsidP="00F12CF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F12CF1" w:rsidRPr="00982EF7" w:rsidRDefault="00F12CF1" w:rsidP="00F12CF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F12CF1" w:rsidRPr="00300407" w:rsidRDefault="00F12CF1" w:rsidP="00F12CF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333333"/>
          <w:sz w:val="28"/>
          <w:szCs w:val="28"/>
        </w:rPr>
      </w:pPr>
      <w:r w:rsidRPr="00300407">
        <w:rPr>
          <w:rStyle w:val="a4"/>
          <w:color w:val="333333"/>
          <w:sz w:val="28"/>
          <w:szCs w:val="28"/>
        </w:rPr>
        <w:t>ПОСТАНОВЛЕНИЕ КАБИНЕТА МИНИСТРОВ КЫРГЫЗСКОЙ РЕСПУБЛИКИ</w:t>
      </w:r>
    </w:p>
    <w:p w:rsidR="00F12CF1" w:rsidRPr="00300407" w:rsidRDefault="00F12CF1" w:rsidP="00F12CF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333333"/>
          <w:sz w:val="28"/>
          <w:szCs w:val="28"/>
        </w:rPr>
      </w:pPr>
    </w:p>
    <w:p w:rsidR="00F12CF1" w:rsidRPr="00300407" w:rsidRDefault="00F12CF1" w:rsidP="003E7EC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00407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</w:t>
      </w:r>
    </w:p>
    <w:p w:rsidR="00F12CF1" w:rsidRPr="00300407" w:rsidRDefault="00F12CF1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247D5" w:rsidRPr="00A247D5" w:rsidRDefault="00A247D5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разделом X Протокола о мерах нетарифного регулирования в отношении третьих стран приложения 7 к Договору о Евразийском экономическом союзе от 29 мая 2014 года,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статьями </w:t>
      </w:r>
      <w:hyperlink r:id="rId7" w:anchor="st_10" w:history="1">
        <w:r w:rsidRPr="003004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</w:t>
        </w:r>
      </w:hyperlink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hyperlink r:id="rId8" w:anchor="st_17" w:history="1">
        <w:r w:rsidRPr="003004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A247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конституционного Закона Кыргызской Республики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«О Кабинете Министров Кыргызской Республики» Кабинет Министров Кыргызской Республики постановляет:</w:t>
      </w:r>
    </w:p>
    <w:p w:rsidR="00A247D5" w:rsidRPr="00A247D5" w:rsidRDefault="00A247D5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 февраля 2022 года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вести количественные ограничения</w:t>
      </w:r>
      <w:r w:rsidR="00C348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сроком на шесть месяцев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вывоз с территории Кыргызской Республики драгоценных металлов и сырьевых товаров, содержащих драгоценные металлы, в соответствии с таможенной процедурой переработки вне таможенной территории в одностороннем порядке согласно Положению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</w:t>
      </w:r>
      <w:proofErr w:type="gramEnd"/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товаров, содержащих драгоценные металлы (приложение 14 к решению Коллегии Евразийской экономической комиссии «О мерах нетарифного регулирования» от 21</w:t>
      </w:r>
      <w:proofErr w:type="gramEnd"/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апреля 2015 года № 30), сроком на шесть месяцев на товарные позиции 7106, 7107 00 000 0, 7108, 7109 00 000 0, 7111 00 000 0 ТН ВЭД ЕАЭС в объеме не более 500 кг. </w:t>
      </w:r>
    </w:p>
    <w:p w:rsidR="00A247D5" w:rsidRPr="00A247D5" w:rsidRDefault="00A247D5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Министерству экономики и коммерции Кыргызской Республики в установленном порядке уведомить Евразийскую экономическую комиссию о введении </w:t>
      </w:r>
      <w:r w:rsidR="00C348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количественных ограничений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указанн</w:t>
      </w:r>
      <w:r w:rsidR="00A60C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пункте 1 настоящего постановления.</w:t>
      </w:r>
    </w:p>
    <w:p w:rsidR="00A247D5" w:rsidRPr="00A247D5" w:rsidRDefault="00A247D5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Государственной таможенной службе при Министерстве финансов Кыргызской Республики при рассмотрении заявлений участников внешнеэкономической деятельности на переработку вне таможенной территории драгоценных металлов и сырьевых товаров, содержащих драгоценные металлы, и Департаменту драгоценных металлов при Министерстве финансов Кыргызской Республики при осуществлении государственного контроля строго соблюдать количественные ограничения, установленные пунктом 1 настоящего постановления.</w:t>
      </w:r>
    </w:p>
    <w:p w:rsidR="00A247D5" w:rsidRPr="00A247D5" w:rsidRDefault="00A247D5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Признать утратившими силу постановление Правительства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556F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«О введении количественных ограничений на </w:t>
      </w:r>
      <w:r w:rsidRPr="00F556F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вывоз с территории Кыргызской Республики драгоценных металлов и сырьевых товаров, содержащих драгоценные металлы» от 1 августа 2022 года № 429;</w:t>
      </w:r>
    </w:p>
    <w:p w:rsidR="00A247D5" w:rsidRPr="00A247D5" w:rsidRDefault="00A247D5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5. </w:t>
      </w:r>
      <w:proofErr w:type="gramStart"/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A247D5" w:rsidRPr="00A247D5" w:rsidRDefault="00A247D5" w:rsidP="003E7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 Настоящее постановление вступает в силу по истечении пятнадцати дней со дня официального </w:t>
      </w:r>
      <w:proofErr w:type="gramStart"/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опубликования</w:t>
      </w:r>
      <w:proofErr w:type="gramEnd"/>
      <w:r w:rsidR="0018419E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 xml:space="preserve"> но не ранее 23 февраля 2023 года</w:t>
      </w:r>
      <w:r w:rsidRPr="00A2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247D5" w:rsidRPr="00A247D5" w:rsidRDefault="00A247D5" w:rsidP="00A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247D5" w:rsidRPr="00A247D5" w:rsidRDefault="00A247D5" w:rsidP="00A24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Председатель </w:t>
      </w:r>
    </w:p>
    <w:p w:rsidR="00A247D5" w:rsidRPr="00A247D5" w:rsidRDefault="00A247D5" w:rsidP="00A24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Кабинета Министров</w:t>
      </w:r>
    </w:p>
    <w:p w:rsidR="00A247D5" w:rsidRPr="00A247D5" w:rsidRDefault="00A247D5" w:rsidP="00A24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47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Кыргызской Республики                                             А.У. </w:t>
      </w:r>
      <w:proofErr w:type="spellStart"/>
      <w:r w:rsidRPr="00A247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Жапаров</w:t>
      </w:r>
      <w:proofErr w:type="spellEnd"/>
    </w:p>
    <w:p w:rsidR="00F81E42" w:rsidRPr="00A247D5" w:rsidRDefault="00F81E42" w:rsidP="00A247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81E42" w:rsidRPr="00A247D5" w:rsidSect="001A57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8DC" w:rsidRDefault="005608DC" w:rsidP="001A57CE">
      <w:pPr>
        <w:spacing w:after="0" w:line="240" w:lineRule="auto"/>
      </w:pPr>
      <w:r>
        <w:separator/>
      </w:r>
    </w:p>
  </w:endnote>
  <w:endnote w:type="continuationSeparator" w:id="0">
    <w:p w:rsidR="005608DC" w:rsidRDefault="005608DC" w:rsidP="001A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CE" w:rsidRDefault="001A57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571424"/>
      <w:docPartObj>
        <w:docPartGallery w:val="Page Numbers (Bottom of Page)"/>
        <w:docPartUnique/>
      </w:docPartObj>
    </w:sdtPr>
    <w:sdtContent>
      <w:p w:rsidR="00BE3928" w:rsidRPr="001A57CE" w:rsidRDefault="00BE3928" w:rsidP="00BE3928">
        <w:pPr>
          <w:pStyle w:val="a8"/>
          <w:rPr>
            <w:rFonts w:ascii="Times New Roman" w:hAnsi="Times New Roman" w:cs="Times New Roman"/>
            <w:sz w:val="24"/>
            <w:szCs w:val="24"/>
          </w:rPr>
        </w:pPr>
        <w:r w:rsidRPr="001A57CE">
          <w:rPr>
            <w:rFonts w:ascii="Times New Roman" w:hAnsi="Times New Roman" w:cs="Times New Roman"/>
            <w:sz w:val="24"/>
            <w:szCs w:val="24"/>
          </w:rPr>
          <w:t xml:space="preserve">Министр экономики и коммерции </w:t>
        </w:r>
      </w:p>
      <w:p w:rsidR="00BE3928" w:rsidRPr="001A57CE" w:rsidRDefault="00BE3928" w:rsidP="00BE3928">
        <w:pPr>
          <w:pStyle w:val="a8"/>
          <w:rPr>
            <w:rFonts w:ascii="Times New Roman" w:hAnsi="Times New Roman" w:cs="Times New Roman"/>
            <w:sz w:val="24"/>
            <w:szCs w:val="24"/>
          </w:rPr>
        </w:pPr>
        <w:r w:rsidRPr="001A57CE">
          <w:rPr>
            <w:rFonts w:ascii="Times New Roman" w:hAnsi="Times New Roman" w:cs="Times New Roman"/>
            <w:sz w:val="24"/>
            <w:szCs w:val="24"/>
          </w:rPr>
          <w:t>Кыргызской Республики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>_______</w:t>
        </w:r>
        <w:r w:rsidRPr="001A57CE">
          <w:rPr>
            <w:rFonts w:ascii="Times New Roman" w:hAnsi="Times New Roman" w:cs="Times New Roman"/>
            <w:sz w:val="24"/>
            <w:szCs w:val="24"/>
          </w:rPr>
          <w:t xml:space="preserve">_____________ </w:t>
        </w:r>
        <w:proofErr w:type="spellStart"/>
        <w:r w:rsidRPr="001A57CE">
          <w:rPr>
            <w:rFonts w:ascii="Times New Roman" w:hAnsi="Times New Roman" w:cs="Times New Roman"/>
            <w:sz w:val="24"/>
            <w:szCs w:val="24"/>
          </w:rPr>
          <w:t>Д.Дж</w:t>
        </w:r>
        <w:proofErr w:type="spellEnd"/>
        <w:r w:rsidRPr="001A57CE">
          <w:rPr>
            <w:rFonts w:ascii="Times New Roman" w:hAnsi="Times New Roman" w:cs="Times New Roman"/>
            <w:sz w:val="24"/>
            <w:szCs w:val="24"/>
          </w:rPr>
          <w:t xml:space="preserve">. </w:t>
        </w:r>
        <w:proofErr w:type="spellStart"/>
        <w:r w:rsidRPr="001A57CE">
          <w:rPr>
            <w:rFonts w:ascii="Times New Roman" w:hAnsi="Times New Roman" w:cs="Times New Roman"/>
            <w:sz w:val="24"/>
            <w:szCs w:val="24"/>
          </w:rPr>
          <w:t>Амангельдиев</w:t>
        </w:r>
        <w:proofErr w:type="spellEnd"/>
      </w:p>
      <w:p w:rsidR="00BE3928" w:rsidRPr="001A57CE" w:rsidRDefault="00BE3928" w:rsidP="00BE3928">
        <w:pPr>
          <w:pStyle w:val="a8"/>
          <w:rPr>
            <w:rFonts w:ascii="Times New Roman" w:hAnsi="Times New Roman" w:cs="Times New Roman"/>
            <w:sz w:val="24"/>
            <w:szCs w:val="24"/>
          </w:rPr>
        </w:pPr>
        <w:r w:rsidRPr="001A57CE">
          <w:rPr>
            <w:rFonts w:ascii="Times New Roman" w:hAnsi="Times New Roman" w:cs="Times New Roman"/>
            <w:sz w:val="24"/>
            <w:szCs w:val="24"/>
          </w:rPr>
          <w:tab/>
        </w:r>
        <w:r w:rsidRPr="001A57CE">
          <w:rPr>
            <w:rFonts w:ascii="Times New Roman" w:hAnsi="Times New Roman" w:cs="Times New Roman"/>
            <w:sz w:val="24"/>
            <w:szCs w:val="24"/>
          </w:rPr>
          <w:tab/>
          <w:t>«___» _____________ 2022г.</w:t>
        </w:r>
      </w:p>
      <w:bookmarkStart w:id="0" w:name="_GoBack"/>
      <w:bookmarkEnd w:id="0"/>
      <w:p w:rsidR="001A57CE" w:rsidRDefault="001A57C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928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28" w:rsidRDefault="00BE3928">
    <w:pPr>
      <w:pStyle w:val="a8"/>
      <w:rPr>
        <w:rFonts w:ascii="Times New Roman" w:hAnsi="Times New Roman" w:cs="Times New Roman"/>
        <w:sz w:val="24"/>
        <w:szCs w:val="24"/>
      </w:rPr>
    </w:pPr>
  </w:p>
  <w:p w:rsidR="001A57CE" w:rsidRPr="001A57CE" w:rsidRDefault="001A57CE">
    <w:pPr>
      <w:pStyle w:val="a8"/>
      <w:rPr>
        <w:rFonts w:ascii="Times New Roman" w:hAnsi="Times New Roman" w:cs="Times New Roman"/>
        <w:sz w:val="24"/>
        <w:szCs w:val="24"/>
      </w:rPr>
    </w:pPr>
    <w:r w:rsidRPr="001A57CE">
      <w:rPr>
        <w:rFonts w:ascii="Times New Roman" w:hAnsi="Times New Roman" w:cs="Times New Roman"/>
        <w:sz w:val="24"/>
        <w:szCs w:val="24"/>
      </w:rPr>
      <w:t xml:space="preserve">Министр экономики и коммерции </w:t>
    </w:r>
  </w:p>
  <w:p w:rsidR="001A57CE" w:rsidRPr="001A57CE" w:rsidRDefault="001A57CE">
    <w:pPr>
      <w:pStyle w:val="a8"/>
      <w:rPr>
        <w:rFonts w:ascii="Times New Roman" w:hAnsi="Times New Roman" w:cs="Times New Roman"/>
        <w:sz w:val="24"/>
        <w:szCs w:val="24"/>
      </w:rPr>
    </w:pPr>
    <w:r w:rsidRPr="001A57CE">
      <w:rPr>
        <w:rFonts w:ascii="Times New Roman" w:hAnsi="Times New Roman" w:cs="Times New Roman"/>
        <w:sz w:val="24"/>
        <w:szCs w:val="24"/>
      </w:rPr>
      <w:t>Кыргызской Республики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_______</w:t>
    </w:r>
    <w:r w:rsidRPr="001A57CE">
      <w:rPr>
        <w:rFonts w:ascii="Times New Roman" w:hAnsi="Times New Roman" w:cs="Times New Roman"/>
        <w:sz w:val="24"/>
        <w:szCs w:val="24"/>
      </w:rPr>
      <w:t xml:space="preserve">_____________ </w:t>
    </w:r>
    <w:proofErr w:type="spellStart"/>
    <w:r w:rsidRPr="001A57CE">
      <w:rPr>
        <w:rFonts w:ascii="Times New Roman" w:hAnsi="Times New Roman" w:cs="Times New Roman"/>
        <w:sz w:val="24"/>
        <w:szCs w:val="24"/>
      </w:rPr>
      <w:t>Д.Дж</w:t>
    </w:r>
    <w:proofErr w:type="spellEnd"/>
    <w:r w:rsidRPr="001A57CE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1A57CE">
      <w:rPr>
        <w:rFonts w:ascii="Times New Roman" w:hAnsi="Times New Roman" w:cs="Times New Roman"/>
        <w:sz w:val="24"/>
        <w:szCs w:val="24"/>
      </w:rPr>
      <w:t>Амангельдиев</w:t>
    </w:r>
    <w:proofErr w:type="spellEnd"/>
  </w:p>
  <w:p w:rsidR="001A57CE" w:rsidRPr="001A57CE" w:rsidRDefault="001A57CE">
    <w:pPr>
      <w:pStyle w:val="a8"/>
      <w:rPr>
        <w:rFonts w:ascii="Times New Roman" w:hAnsi="Times New Roman" w:cs="Times New Roman"/>
        <w:sz w:val="24"/>
        <w:szCs w:val="24"/>
      </w:rPr>
    </w:pPr>
    <w:r w:rsidRPr="001A57CE">
      <w:rPr>
        <w:rFonts w:ascii="Times New Roman" w:hAnsi="Times New Roman" w:cs="Times New Roman"/>
        <w:sz w:val="24"/>
        <w:szCs w:val="24"/>
      </w:rPr>
      <w:tab/>
    </w:r>
    <w:r w:rsidRPr="001A57CE">
      <w:rPr>
        <w:rFonts w:ascii="Times New Roman" w:hAnsi="Times New Roman" w:cs="Times New Roman"/>
        <w:sz w:val="24"/>
        <w:szCs w:val="24"/>
      </w:rPr>
      <w:tab/>
      <w:t>«___» _____________ 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8DC" w:rsidRDefault="005608DC" w:rsidP="001A57CE">
      <w:pPr>
        <w:spacing w:after="0" w:line="240" w:lineRule="auto"/>
      </w:pPr>
      <w:r>
        <w:separator/>
      </w:r>
    </w:p>
  </w:footnote>
  <w:footnote w:type="continuationSeparator" w:id="0">
    <w:p w:rsidR="005608DC" w:rsidRDefault="005608DC" w:rsidP="001A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CE" w:rsidRDefault="001A57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CE" w:rsidRDefault="001A57C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CE" w:rsidRDefault="001A57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D5"/>
    <w:rsid w:val="0001699E"/>
    <w:rsid w:val="00073534"/>
    <w:rsid w:val="0018419E"/>
    <w:rsid w:val="001A57CE"/>
    <w:rsid w:val="00261B68"/>
    <w:rsid w:val="002D3365"/>
    <w:rsid w:val="00300407"/>
    <w:rsid w:val="003E7EC9"/>
    <w:rsid w:val="00500519"/>
    <w:rsid w:val="005608DC"/>
    <w:rsid w:val="006E4BC4"/>
    <w:rsid w:val="007723FD"/>
    <w:rsid w:val="008B1F61"/>
    <w:rsid w:val="00A247D5"/>
    <w:rsid w:val="00A60C8E"/>
    <w:rsid w:val="00BE3928"/>
    <w:rsid w:val="00C34801"/>
    <w:rsid w:val="00DC0FA7"/>
    <w:rsid w:val="00ED40B1"/>
    <w:rsid w:val="00F12CF1"/>
    <w:rsid w:val="00F556FD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47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47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7D5"/>
    <w:rPr>
      <w:b/>
      <w:bCs/>
    </w:rPr>
  </w:style>
  <w:style w:type="character" w:styleId="a5">
    <w:name w:val="Hyperlink"/>
    <w:basedOn w:val="a0"/>
    <w:uiPriority w:val="99"/>
    <w:semiHidden/>
    <w:unhideWhenUsed/>
    <w:rsid w:val="00A247D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A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57CE"/>
  </w:style>
  <w:style w:type="paragraph" w:styleId="a8">
    <w:name w:val="footer"/>
    <w:basedOn w:val="a"/>
    <w:link w:val="a9"/>
    <w:uiPriority w:val="99"/>
    <w:unhideWhenUsed/>
    <w:rsid w:val="001A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5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47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47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7D5"/>
    <w:rPr>
      <w:b/>
      <w:bCs/>
    </w:rPr>
  </w:style>
  <w:style w:type="character" w:styleId="a5">
    <w:name w:val="Hyperlink"/>
    <w:basedOn w:val="a0"/>
    <w:uiPriority w:val="99"/>
    <w:semiHidden/>
    <w:unhideWhenUsed/>
    <w:rsid w:val="00A247D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A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57CE"/>
  </w:style>
  <w:style w:type="paragraph" w:styleId="a8">
    <w:name w:val="footer"/>
    <w:basedOn w:val="a"/>
    <w:link w:val="a9"/>
    <w:uiPriority w:val="99"/>
    <w:unhideWhenUsed/>
    <w:rsid w:val="001A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5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34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npa/s/toktom%3A/db/113385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kg/ru/npa/s/toktom%3A/db/113385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Turdukozhoyeva Perizat</cp:lastModifiedBy>
  <cp:revision>16</cp:revision>
  <cp:lastPrinted>2022-12-16T10:49:00Z</cp:lastPrinted>
  <dcterms:created xsi:type="dcterms:W3CDTF">2022-12-06T09:24:00Z</dcterms:created>
  <dcterms:modified xsi:type="dcterms:W3CDTF">2022-12-21T10:11:00Z</dcterms:modified>
</cp:coreProperties>
</file>